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A4" w:rsidRDefault="00957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Significant, Connect, Question</w:t>
      </w:r>
    </w:p>
    <w:p w:rsidR="00AB6FA4" w:rsidRDefault="00957B40">
      <w:r>
        <w:t xml:space="preserve"> </w:t>
      </w:r>
    </w:p>
    <w:p w:rsidR="00AB6FA4" w:rsidRDefault="00957B40">
      <w:pPr>
        <w:rPr>
          <w:b/>
        </w:rPr>
      </w:pPr>
      <w:r>
        <w:rPr>
          <w:b/>
        </w:rPr>
        <w:t>Identify the legal significance of each case. Explain why it is significant.</w:t>
      </w:r>
    </w:p>
    <w:p w:rsidR="00AB6FA4" w:rsidRDefault="00AB6FA4"/>
    <w:p w:rsidR="00AB6FA4" w:rsidRDefault="00957B40">
      <w:proofErr w:type="spellStart"/>
      <w:r>
        <w:t>Delgamuukw</w:t>
      </w:r>
      <w:proofErr w:type="spellEnd"/>
      <w:r>
        <w:t xml:space="preserve"> v. British Columbia</w:t>
      </w:r>
    </w:p>
    <w:p w:rsidR="00AB6FA4" w:rsidRDefault="00957B40">
      <w:r>
        <w:t>(1)</w:t>
      </w:r>
    </w:p>
    <w:p w:rsidR="00AB6FA4" w:rsidRDefault="00AB6FA4"/>
    <w:p w:rsidR="00AB6FA4" w:rsidRDefault="00957B40">
      <w:r>
        <w:t xml:space="preserve">R. v. </w:t>
      </w:r>
      <w:proofErr w:type="spellStart"/>
      <w:r>
        <w:t>Ewanchuk</w:t>
      </w:r>
      <w:proofErr w:type="spellEnd"/>
    </w:p>
    <w:p w:rsidR="00AB6FA4" w:rsidRDefault="00957B40">
      <w:r>
        <w:t>(1)</w:t>
      </w:r>
    </w:p>
    <w:p w:rsidR="00AB6FA4" w:rsidRDefault="00AB6FA4"/>
    <w:p w:rsidR="00AB6FA4" w:rsidRDefault="00957B40">
      <w:r>
        <w:t>Dunmore v. Ontario (Attorney General)</w:t>
      </w:r>
    </w:p>
    <w:p w:rsidR="00AB6FA4" w:rsidRDefault="00957B40">
      <w:r>
        <w:t>(1)</w:t>
      </w:r>
    </w:p>
    <w:p w:rsidR="00AB6FA4" w:rsidRDefault="00957B40">
      <w:r>
        <w:t xml:space="preserve"> </w:t>
      </w:r>
    </w:p>
    <w:p w:rsidR="00AB6FA4" w:rsidRDefault="00957B40">
      <w:pPr>
        <w:rPr>
          <w:b/>
        </w:rPr>
      </w:pPr>
      <w:r>
        <w:rPr>
          <w:b/>
        </w:rPr>
        <w:t xml:space="preserve"> </w:t>
      </w:r>
    </w:p>
    <w:p w:rsidR="00AB6FA4" w:rsidRDefault="00AB6FA4">
      <w:pPr>
        <w:rPr>
          <w:b/>
        </w:rPr>
      </w:pPr>
    </w:p>
    <w:p w:rsidR="00AB6FA4" w:rsidRDefault="00957B40">
      <w:r>
        <w:rPr>
          <w:b/>
        </w:rPr>
        <w:t>Make one connection</w:t>
      </w:r>
      <w:r>
        <w:rPr>
          <w:b/>
          <w:shd w:val="clear" w:color="auto" w:fill="FFE599"/>
        </w:rPr>
        <w:t xml:space="preserve"> (</w:t>
      </w:r>
      <w:r>
        <w:rPr>
          <w:shd w:val="clear" w:color="auto" w:fill="FFE599"/>
        </w:rPr>
        <w:t>You can connect this to another case, a current legal issue or incident or a personal experience</w:t>
      </w:r>
      <w:r>
        <w:t>)</w:t>
      </w:r>
      <w:r>
        <w:rPr>
          <w:b/>
        </w:rPr>
        <w:t xml:space="preserve"> to each case</w:t>
      </w:r>
      <w:r>
        <w:t>:</w:t>
      </w:r>
    </w:p>
    <w:p w:rsidR="00AB6FA4" w:rsidRDefault="00AB6FA4"/>
    <w:p w:rsidR="00AB6FA4" w:rsidRDefault="00957B40">
      <w:proofErr w:type="spellStart"/>
      <w:r>
        <w:t>Delgamuukw</w:t>
      </w:r>
      <w:proofErr w:type="spellEnd"/>
      <w:r>
        <w:t xml:space="preserve"> v. British Columbia</w:t>
      </w:r>
    </w:p>
    <w:p w:rsidR="00AB6FA4" w:rsidRDefault="00957B40">
      <w:r>
        <w:t>(1)</w:t>
      </w:r>
    </w:p>
    <w:p w:rsidR="00AB6FA4" w:rsidRDefault="00AB6FA4"/>
    <w:p w:rsidR="00AB6FA4" w:rsidRDefault="00957B40">
      <w:r>
        <w:t xml:space="preserve">R. v. </w:t>
      </w:r>
      <w:proofErr w:type="spellStart"/>
      <w:r>
        <w:t>Ewanchuk</w:t>
      </w:r>
      <w:proofErr w:type="spellEnd"/>
    </w:p>
    <w:p w:rsidR="00AB6FA4" w:rsidRDefault="00957B40">
      <w:r>
        <w:t>(1)</w:t>
      </w:r>
    </w:p>
    <w:p w:rsidR="00AB6FA4" w:rsidRDefault="00AB6FA4"/>
    <w:p w:rsidR="00AB6FA4" w:rsidRDefault="00957B40">
      <w:r>
        <w:t>Dunmore v. Ontario (Attorney General)</w:t>
      </w:r>
    </w:p>
    <w:p w:rsidR="00AB6FA4" w:rsidRDefault="00957B40">
      <w:r>
        <w:t>(1)</w:t>
      </w:r>
    </w:p>
    <w:p w:rsidR="00AB6FA4" w:rsidRDefault="00957B40">
      <w:r>
        <w:t xml:space="preserve"> </w:t>
      </w:r>
    </w:p>
    <w:p w:rsidR="00AB6FA4" w:rsidRDefault="00957B40">
      <w:pPr>
        <w:rPr>
          <w:b/>
        </w:rPr>
      </w:pPr>
      <w:r>
        <w:rPr>
          <w:b/>
        </w:rPr>
        <w:t xml:space="preserve"> </w:t>
      </w:r>
    </w:p>
    <w:p w:rsidR="00AB6FA4" w:rsidRDefault="00AB6FA4">
      <w:pPr>
        <w:rPr>
          <w:b/>
        </w:rPr>
      </w:pPr>
    </w:p>
    <w:p w:rsidR="00AB6FA4" w:rsidRDefault="00957B40">
      <w:pPr>
        <w:rPr>
          <w:b/>
        </w:rPr>
      </w:pPr>
      <w:r>
        <w:rPr>
          <w:b/>
        </w:rPr>
        <w:t>Write one question for each case:</w:t>
      </w:r>
    </w:p>
    <w:p w:rsidR="00AB6FA4" w:rsidRDefault="00957B40">
      <w:proofErr w:type="spellStart"/>
      <w:r>
        <w:t>Delgamuukw</w:t>
      </w:r>
      <w:proofErr w:type="spellEnd"/>
      <w:r>
        <w:t xml:space="preserve"> v. British Columbia</w:t>
      </w:r>
    </w:p>
    <w:p w:rsidR="00AB6FA4" w:rsidRDefault="00957B40">
      <w:r>
        <w:t>(1)</w:t>
      </w:r>
    </w:p>
    <w:p w:rsidR="00AB6FA4" w:rsidRDefault="00AB6FA4"/>
    <w:p w:rsidR="00AB6FA4" w:rsidRDefault="00957B40">
      <w:r>
        <w:t xml:space="preserve">R. v. </w:t>
      </w:r>
      <w:proofErr w:type="spellStart"/>
      <w:r>
        <w:t>Ewanchuk</w:t>
      </w:r>
      <w:proofErr w:type="spellEnd"/>
    </w:p>
    <w:p w:rsidR="00AB6FA4" w:rsidRDefault="00957B40">
      <w:r>
        <w:t>(1)</w:t>
      </w:r>
    </w:p>
    <w:p w:rsidR="00AB6FA4" w:rsidRDefault="00AB6FA4"/>
    <w:p w:rsidR="00AB6FA4" w:rsidRDefault="00957B40">
      <w:r>
        <w:t>Dunmore v. Ontario (Attorney General)</w:t>
      </w:r>
      <w:r>
        <w:br/>
      </w:r>
      <w:r>
        <w:t>(1)</w:t>
      </w:r>
    </w:p>
    <w:p w:rsidR="00AB6FA4" w:rsidRDefault="00957B40">
      <w:pPr>
        <w:rPr>
          <w:b/>
        </w:rPr>
      </w:pPr>
      <w:r>
        <w:rPr>
          <w:b/>
        </w:rPr>
        <w:t xml:space="preserve"> </w:t>
      </w:r>
    </w:p>
    <w:tbl>
      <w:tblPr>
        <w:tblStyle w:val="a0"/>
        <w:tblW w:w="9360" w:type="dxa"/>
        <w:tblLayout w:type="fixed"/>
        <w:tblLook w:val="0600" w:firstRow="0" w:lastRow="0" w:firstColumn="0" w:lastColumn="0" w:noHBand="1" w:noVBand="1"/>
      </w:tblPr>
      <w:tblGrid>
        <w:gridCol w:w="220"/>
        <w:gridCol w:w="9140"/>
      </w:tblGrid>
      <w:tr w:rsidR="00AB6FA4" w:rsidTr="00957B40"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FA4" w:rsidRDefault="00AB6FA4">
            <w:bookmarkStart w:id="0" w:name="_GoBack"/>
            <w:bookmarkEnd w:id="0"/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FA4" w:rsidRDefault="00AB6FA4"/>
        </w:tc>
      </w:tr>
      <w:tr w:rsidR="00AB6FA4" w:rsidTr="00957B40"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FA4" w:rsidRDefault="00AB6FA4"/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FA4" w:rsidRDefault="00AB6FA4"/>
        </w:tc>
      </w:tr>
    </w:tbl>
    <w:p w:rsidR="00AB6FA4" w:rsidRDefault="00AB6FA4"/>
    <w:sectPr w:rsidR="00AB6FA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4"/>
    <w:rsid w:val="00957B40"/>
    <w:rsid w:val="00A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2931"/>
  <w15:docId w15:val="{BEF97560-35E2-4EBE-904E-D41464D1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2</cp:revision>
  <dcterms:created xsi:type="dcterms:W3CDTF">2017-03-29T23:46:00Z</dcterms:created>
  <dcterms:modified xsi:type="dcterms:W3CDTF">2017-03-29T23:46:00Z</dcterms:modified>
</cp:coreProperties>
</file>