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302A8" w:rsidRDefault="0087597C">
      <w:pPr>
        <w:widowControl w:val="0"/>
        <w:jc w:val="center"/>
        <w:rPr>
          <w:b/>
        </w:rPr>
      </w:pPr>
      <w:r>
        <w:rPr>
          <w:b/>
        </w:rPr>
        <w:t>Assessing Analyzing Skills</w:t>
      </w:r>
    </w:p>
    <w:tbl>
      <w:tblPr>
        <w:tblStyle w:val="a"/>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74"/>
      </w:tblGrid>
      <w:tr w:rsidR="007302A8" w:rsidTr="0087597C">
        <w:tc>
          <w:tcPr>
            <w:tcW w:w="14574" w:type="dxa"/>
            <w:shd w:val="clear" w:color="auto" w:fill="E7E6E6" w:themeFill="background2"/>
          </w:tcPr>
          <w:p w:rsidR="007302A8" w:rsidRDefault="0087597C">
            <w:r>
              <w:rPr>
                <w:b/>
              </w:rPr>
              <w:t xml:space="preserve">Learning Goal: </w:t>
            </w:r>
            <w:r>
              <w:t>We are learning to analyse models of effective writing so that we can improve our own writing.</w:t>
            </w:r>
          </w:p>
          <w:p w:rsidR="007302A8" w:rsidRDefault="0087597C">
            <w:r>
              <w:rPr>
                <w:b/>
              </w:rPr>
              <w:t>Success Criteria</w:t>
            </w:r>
            <w:r>
              <w:t>:</w:t>
            </w:r>
          </w:p>
          <w:p w:rsidR="007302A8" w:rsidRDefault="0087597C">
            <w:pPr>
              <w:widowControl w:val="0"/>
              <w:numPr>
                <w:ilvl w:val="0"/>
                <w:numId w:val="1"/>
              </w:numPr>
              <w:spacing w:line="276" w:lineRule="auto"/>
              <w:contextualSpacing/>
            </w:pPr>
            <w:r>
              <w:t xml:space="preserve">I can analyse the effectiveness of an author’s use of </w:t>
            </w:r>
            <w:r>
              <w:rPr>
                <w:b/>
              </w:rPr>
              <w:t>elements of form</w:t>
            </w:r>
            <w:r>
              <w:t xml:space="preserve"> to develop my own personal writing style. </w:t>
            </w:r>
          </w:p>
          <w:p w:rsidR="007302A8" w:rsidRDefault="0087597C">
            <w:pPr>
              <w:widowControl w:val="0"/>
              <w:numPr>
                <w:ilvl w:val="0"/>
                <w:numId w:val="1"/>
              </w:numPr>
              <w:spacing w:line="276" w:lineRule="auto"/>
              <w:contextualSpacing/>
            </w:pPr>
            <w:r>
              <w:t>I can analyse the effectiveness of an author’s use of</w:t>
            </w:r>
            <w:r>
              <w:rPr>
                <w:b/>
              </w:rPr>
              <w:t xml:space="preserve"> elements of style</w:t>
            </w:r>
            <w:r>
              <w:t xml:space="preserve"> to develop my own personal writing style. </w:t>
            </w:r>
          </w:p>
        </w:tc>
      </w:tr>
    </w:tbl>
    <w:p w:rsidR="007302A8" w:rsidRDefault="0087597C">
      <w:pPr>
        <w:spacing w:after="160" w:line="259" w:lineRule="auto"/>
      </w:pPr>
      <w:r>
        <w:t>Using criteria to reflect on your growth in an area of skill helps you to set specific goals an</w:t>
      </w:r>
      <w:r>
        <w:t xml:space="preserve">d focus your learning efforts. </w:t>
      </w:r>
    </w:p>
    <w:p w:rsidR="007302A8" w:rsidRDefault="0087597C">
      <w:pPr>
        <w:numPr>
          <w:ilvl w:val="0"/>
          <w:numId w:val="2"/>
        </w:numPr>
        <w:spacing w:after="160" w:line="259" w:lineRule="auto"/>
        <w:contextualSpacing/>
      </w:pPr>
      <w:r>
        <w:t xml:space="preserve">Reflect on your </w:t>
      </w:r>
      <w:r>
        <w:rPr>
          <w:b/>
        </w:rPr>
        <w:t xml:space="preserve">analysing </w:t>
      </w:r>
      <w:r>
        <w:t xml:space="preserve">skills. </w:t>
      </w:r>
    </w:p>
    <w:p w:rsidR="007302A8" w:rsidRDefault="0087597C">
      <w:pPr>
        <w:numPr>
          <w:ilvl w:val="0"/>
          <w:numId w:val="2"/>
        </w:numPr>
        <w:spacing w:after="160" w:line="259" w:lineRule="auto"/>
        <w:contextualSpacing/>
      </w:pPr>
      <w:r>
        <w:t>Self-assess, using the look fors in the list below, by indicating whether you met (M) or have not yet met (NYM) each criterion in this list. You can also include an example of how you met t</w:t>
      </w:r>
      <w:r>
        <w:t xml:space="preserve">he criteria. </w:t>
      </w:r>
    </w:p>
    <w:p w:rsidR="007302A8" w:rsidRDefault="0087597C">
      <w:pPr>
        <w:numPr>
          <w:ilvl w:val="0"/>
          <w:numId w:val="2"/>
        </w:numPr>
        <w:spacing w:after="160" w:line="259" w:lineRule="auto"/>
        <w:contextualSpacing/>
      </w:pPr>
      <w:r>
        <w:t xml:space="preserve">What are you already good at? What do you need to work on? Use this information the next time you are </w:t>
      </w:r>
      <w:r>
        <w:rPr>
          <w:b/>
        </w:rPr>
        <w:t xml:space="preserve">analysing </w:t>
      </w:r>
      <w:r>
        <w:t>text.</w:t>
      </w:r>
    </w:p>
    <w:tbl>
      <w:tblPr>
        <w:tblStyle w:val="a0"/>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0"/>
        <w:gridCol w:w="1665"/>
        <w:gridCol w:w="5139"/>
      </w:tblGrid>
      <w:tr w:rsidR="007302A8" w:rsidTr="0087597C">
        <w:trPr>
          <w:trHeight w:val="240"/>
        </w:trPr>
        <w:tc>
          <w:tcPr>
            <w:tcW w:w="7770" w:type="dxa"/>
            <w:shd w:val="clear" w:color="auto" w:fill="E7E6E6" w:themeFill="background2"/>
          </w:tcPr>
          <w:p w:rsidR="007302A8" w:rsidRDefault="0087597C" w:rsidP="0087597C">
            <w:pPr>
              <w:jc w:val="center"/>
            </w:pPr>
            <w:r>
              <w:rPr>
                <w:b/>
              </w:rPr>
              <w:t>What does it look like to effectively analyse a text?</w:t>
            </w:r>
          </w:p>
        </w:tc>
        <w:tc>
          <w:tcPr>
            <w:tcW w:w="1665" w:type="dxa"/>
            <w:shd w:val="clear" w:color="auto" w:fill="E7E6E6" w:themeFill="background2"/>
          </w:tcPr>
          <w:p w:rsidR="007302A8" w:rsidRDefault="0087597C" w:rsidP="0087597C">
            <w:pPr>
              <w:jc w:val="center"/>
              <w:rPr>
                <w:b/>
              </w:rPr>
            </w:pPr>
            <w:r>
              <w:rPr>
                <w:b/>
              </w:rPr>
              <w:t>*(M)</w:t>
            </w:r>
            <w:r>
              <w:rPr>
                <w:b/>
              </w:rPr>
              <w:t>/(NYM)</w:t>
            </w:r>
          </w:p>
        </w:tc>
        <w:tc>
          <w:tcPr>
            <w:tcW w:w="5139" w:type="dxa"/>
            <w:shd w:val="clear" w:color="auto" w:fill="E7E6E6" w:themeFill="background2"/>
          </w:tcPr>
          <w:p w:rsidR="007302A8" w:rsidRDefault="0087597C" w:rsidP="0087597C">
            <w:pPr>
              <w:jc w:val="center"/>
              <w:rPr>
                <w:b/>
              </w:rPr>
            </w:pPr>
            <w:r>
              <w:rPr>
                <w:b/>
              </w:rPr>
              <w:t>If “Met,” what’s the evidence?</w:t>
            </w:r>
          </w:p>
        </w:tc>
      </w:tr>
      <w:tr w:rsidR="007302A8" w:rsidTr="0087597C">
        <w:trPr>
          <w:trHeight w:val="1400"/>
        </w:trPr>
        <w:tc>
          <w:tcPr>
            <w:tcW w:w="7770" w:type="dxa"/>
          </w:tcPr>
          <w:p w:rsidR="0087597C" w:rsidRDefault="0087597C">
            <w:r>
              <w:t>Did you...</w:t>
            </w:r>
          </w:p>
          <w:p w:rsidR="007302A8" w:rsidRDefault="0087597C" w:rsidP="0087597C">
            <w:pPr>
              <w:pStyle w:val="ListParagraph"/>
              <w:numPr>
                <w:ilvl w:val="0"/>
                <w:numId w:val="4"/>
              </w:numPr>
            </w:pPr>
            <w:r>
              <w:t>show that you know a variety of elements of form and are able to identify them in the texts of the researched writer;</w:t>
            </w:r>
          </w:p>
          <w:p w:rsidR="007302A8" w:rsidRDefault="0087597C" w:rsidP="0087597C">
            <w:pPr>
              <w:pStyle w:val="ListParagraph"/>
              <w:numPr>
                <w:ilvl w:val="0"/>
                <w:numId w:val="4"/>
              </w:numPr>
            </w:pPr>
            <w:r>
              <w:t>show that you know a variety of elements of style and are able to identify them in the texts of the researched writer;</w:t>
            </w:r>
          </w:p>
          <w:p w:rsidR="007302A8" w:rsidRDefault="0087597C" w:rsidP="0087597C">
            <w:pPr>
              <w:pStyle w:val="ListParagraph"/>
              <w:widowControl w:val="0"/>
              <w:numPr>
                <w:ilvl w:val="0"/>
                <w:numId w:val="4"/>
              </w:numPr>
            </w:pPr>
            <w:r>
              <w:t>analyse th</w:t>
            </w:r>
            <w:r>
              <w:t xml:space="preserve">e ways in which the writer uses elements of form by: </w:t>
            </w:r>
          </w:p>
          <w:p w:rsidR="007302A8" w:rsidRDefault="0087597C">
            <w:pPr>
              <w:widowControl w:val="0"/>
              <w:numPr>
                <w:ilvl w:val="0"/>
                <w:numId w:val="3"/>
              </w:numPr>
              <w:spacing w:line="276" w:lineRule="auto"/>
              <w:contextualSpacing/>
            </w:pPr>
            <w:r>
              <w:t>b</w:t>
            </w:r>
            <w:r>
              <w:t>reaking the text down into its component parts, identifying each element (e.g., form, style) and providing examples from the text;</w:t>
            </w:r>
          </w:p>
          <w:p w:rsidR="007302A8" w:rsidRDefault="0087597C">
            <w:pPr>
              <w:widowControl w:val="0"/>
              <w:numPr>
                <w:ilvl w:val="0"/>
                <w:numId w:val="3"/>
              </w:numPr>
              <w:spacing w:line="276" w:lineRule="auto"/>
              <w:contextualSpacing/>
            </w:pPr>
            <w:r>
              <w:t xml:space="preserve">explicitly describing how the use of the element enhances the written </w:t>
            </w:r>
            <w:r>
              <w:t>text to support the writer’s purpose (e.g., communicate meaning,  evoke emotion, persuade, etc.);</w:t>
            </w:r>
          </w:p>
          <w:p w:rsidR="007302A8" w:rsidRDefault="0087597C">
            <w:pPr>
              <w:numPr>
                <w:ilvl w:val="0"/>
                <w:numId w:val="3"/>
              </w:numPr>
              <w:contextualSpacing/>
            </w:pPr>
            <w:r>
              <w:t xml:space="preserve">looking for patterns of elements used by the writer and making an inference about what they mean; and </w:t>
            </w:r>
          </w:p>
          <w:p w:rsidR="007302A8" w:rsidRDefault="0087597C">
            <w:pPr>
              <w:numPr>
                <w:ilvl w:val="0"/>
                <w:numId w:val="3"/>
              </w:numPr>
              <w:contextualSpacing/>
            </w:pPr>
            <w:r>
              <w:t>looking for anomalies or contrasts and making an infere</w:t>
            </w:r>
            <w:r>
              <w:t>nce about what they mean;</w:t>
            </w:r>
          </w:p>
          <w:p w:rsidR="0087597C" w:rsidRDefault="0087597C" w:rsidP="0087597C">
            <w:pPr>
              <w:ind w:left="1080"/>
              <w:contextualSpacing/>
            </w:pPr>
          </w:p>
          <w:p w:rsidR="007302A8" w:rsidRDefault="0087597C" w:rsidP="0087597C">
            <w:pPr>
              <w:pStyle w:val="ListParagraph"/>
              <w:numPr>
                <w:ilvl w:val="0"/>
                <w:numId w:val="4"/>
              </w:numPr>
            </w:pPr>
            <w:r>
              <w:t>assess the effectiveness of the writer’s use of elements of form and style.</w:t>
            </w:r>
          </w:p>
        </w:tc>
        <w:tc>
          <w:tcPr>
            <w:tcW w:w="1665" w:type="dxa"/>
          </w:tcPr>
          <w:p w:rsidR="007302A8" w:rsidRDefault="007302A8"/>
        </w:tc>
        <w:tc>
          <w:tcPr>
            <w:tcW w:w="5139" w:type="dxa"/>
          </w:tcPr>
          <w:p w:rsidR="007302A8" w:rsidRDefault="007302A8"/>
          <w:p w:rsidR="007302A8" w:rsidRDefault="007302A8"/>
        </w:tc>
      </w:tr>
      <w:tr w:rsidR="007302A8" w:rsidTr="0087597C">
        <w:tc>
          <w:tcPr>
            <w:tcW w:w="14574" w:type="dxa"/>
            <w:gridSpan w:val="3"/>
            <w:shd w:val="clear" w:color="auto" w:fill="E7E6E6" w:themeFill="background2"/>
          </w:tcPr>
          <w:p w:rsidR="007302A8" w:rsidRDefault="0087597C" w:rsidP="0087597C">
            <w:pPr>
              <w:jc w:val="center"/>
            </w:pPr>
            <w:r>
              <w:rPr>
                <w:b/>
              </w:rPr>
              <w:t>Strengths, Areas for Improvement, Next Steps</w:t>
            </w:r>
          </w:p>
        </w:tc>
      </w:tr>
      <w:tr w:rsidR="007302A8" w:rsidTr="0087597C">
        <w:trPr>
          <w:trHeight w:val="1160"/>
        </w:trPr>
        <w:tc>
          <w:tcPr>
            <w:tcW w:w="14574" w:type="dxa"/>
            <w:gridSpan w:val="3"/>
          </w:tcPr>
          <w:p w:rsidR="007302A8" w:rsidRDefault="0087597C">
            <w:r>
              <w:t>Review your self-assessment. How could you improve your ability to revise your writing? In what specific areas do you wish to improve your revising skills?</w:t>
            </w:r>
          </w:p>
          <w:p w:rsidR="007302A8" w:rsidRDefault="007302A8"/>
          <w:p w:rsidR="007302A8" w:rsidRDefault="007302A8"/>
          <w:p w:rsidR="007302A8" w:rsidRDefault="007302A8"/>
        </w:tc>
      </w:tr>
    </w:tbl>
    <w:p w:rsidR="007302A8" w:rsidRPr="0087597C" w:rsidRDefault="0087597C" w:rsidP="0087597C">
      <w:pPr>
        <w:jc w:val="center"/>
        <w:rPr>
          <w:b/>
        </w:rPr>
      </w:pPr>
      <w:bookmarkStart w:id="0" w:name="_GoBack"/>
      <w:bookmarkEnd w:id="0"/>
      <w:r w:rsidRPr="0087597C">
        <w:rPr>
          <w:b/>
        </w:rPr>
        <w:t>*M = Met; NYM = Not yet met;</w:t>
      </w:r>
    </w:p>
    <w:sectPr w:rsidR="007302A8" w:rsidRPr="0087597C" w:rsidSect="0087597C">
      <w:pgSz w:w="15840" w:h="12240" w:orient="landscape"/>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2A10"/>
    <w:multiLevelType w:val="multilevel"/>
    <w:tmpl w:val="A09AA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210478"/>
    <w:multiLevelType w:val="multilevel"/>
    <w:tmpl w:val="22987CC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6FFE42F1"/>
    <w:multiLevelType w:val="multilevel"/>
    <w:tmpl w:val="22987CC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7FB52506"/>
    <w:multiLevelType w:val="multilevel"/>
    <w:tmpl w:val="4614E2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302A8"/>
    <w:rsid w:val="007302A8"/>
    <w:rsid w:val="008759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3C09"/>
  <w15:docId w15:val="{208BA0EC-49A4-40B4-9255-B8817AB6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eastAsia="en-CA"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875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Baron</cp:lastModifiedBy>
  <cp:revision>2</cp:revision>
  <dcterms:created xsi:type="dcterms:W3CDTF">2017-11-08T23:24:00Z</dcterms:created>
  <dcterms:modified xsi:type="dcterms:W3CDTF">2017-11-08T23:24:00Z</dcterms:modified>
</cp:coreProperties>
</file>